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>Título:  </w:t>
      </w:r>
    </w:p>
    <w:p>
      <w:pPr>
        <w:pStyle w:val="Normal"/>
        <w:jc w:val="both"/>
        <w:rPr>
          <w:rFonts w:ascii="Amiri" w:hAnsi="Amiri"/>
          <w:b/>
          <w:bCs/>
          <w:i/>
          <w:i/>
          <w:iCs/>
          <w:sz w:val="24"/>
          <w:szCs w:val="24"/>
        </w:rPr>
      </w:pPr>
      <w:r>
        <w:rPr>
          <w:rFonts w:ascii="Amiri" w:hAnsi="Amiri"/>
          <w:b/>
          <w:bCs/>
          <w:i/>
          <w:iCs/>
          <w:sz w:val="24"/>
          <w:szCs w:val="24"/>
        </w:rPr>
        <w:t xml:space="preserve">Factores psicosociales relacionados con momentos o fases del desarrollo de los consumos problemáticos con o sin sustancias. Aportes para la prevención universal, selectiva o indicada </w:t>
      </w:r>
    </w:p>
    <w:p>
      <w:pPr>
        <w:pStyle w:val="Normal"/>
        <w:jc w:val="both"/>
        <w:rPr>
          <w:rFonts w:ascii="Amiri" w:hAnsi="Amiri"/>
          <w:b/>
          <w:bCs/>
          <w:i/>
          <w:i/>
          <w:iCs/>
          <w:sz w:val="24"/>
          <w:szCs w:val="24"/>
        </w:rPr>
      </w:pPr>
      <w:r>
        <w:rPr>
          <w:rFonts w:ascii="Amiri" w:hAnsi="Amiri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 xml:space="preserve">Resumen: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  <w:t xml:space="preserve">El consumo problemático de sustancias es un fenómeno de gran preocupación a nivel mundial, con impactos significativos en la salud pública y en el bienestar subjetivo de las personas. Se ha demostrado que el consumo problemático de sustancias está asociado con una serie de consecuencias negativas, que incluyen problemas de salud física y mental, deterioro en el funcionamiento social y laboral, así como un aumento en la carga económica para los sistemas de salud. En este contexto, el presente plan de trabajo de investigación tiene como objetivo explorar y analizar variables psicosociales asociadas a los consumos problemáticos con o sin sustancias en diferentes fases del proceso de desarrollo del consumo. </w:t>
      </w:r>
    </w:p>
    <w:p>
      <w:pPr>
        <w:pStyle w:val="Normal"/>
        <w:jc w:val="both"/>
        <w:rPr>
          <w:rFonts w:ascii="Amiri" w:hAnsi="Amiri"/>
          <w:b/>
          <w:bCs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 xml:space="preserve">TITULAR: GÓMEZ, RAÚL ÁNGEL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>CO-TITULAR: MARCH, SAMANTA</w:t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INTEGRANTES RESPONSABLES/INVESTIGADORES:</w:t>
      </w:r>
    </w:p>
    <w:tbl>
      <w:tblPr>
        <w:tblW w:w="4993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40"/>
        <w:gridCol w:w="2552"/>
      </w:tblGrid>
      <w:tr>
        <w:trPr>
          <w:trHeight w:val="720" w:hRule="atLeast"/>
        </w:trPr>
        <w:tc>
          <w:tcPr>
            <w:tcW w:w="244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</w:tr>
      <w:tr>
        <w:trPr>
          <w:trHeight w:val="300" w:hRule="atLeast"/>
        </w:trPr>
        <w:tc>
          <w:tcPr>
            <w:tcW w:w="24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DRAGOTTO</w:t>
            </w:r>
          </w:p>
        </w:tc>
        <w:tc>
          <w:tcPr>
            <w:tcW w:w="25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PABLO</w:t>
            </w:r>
          </w:p>
        </w:tc>
      </w:tr>
      <w:tr>
        <w:trPr>
          <w:trHeight w:val="300" w:hRule="atLeast"/>
        </w:trPr>
        <w:tc>
          <w:tcPr>
            <w:tcW w:w="24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CRESCENTE NIERI</w:t>
            </w:r>
          </w:p>
        </w:tc>
        <w:tc>
          <w:tcPr>
            <w:tcW w:w="25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LINA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tabs>
          <w:tab w:val="clear" w:pos="709"/>
        </w:tabs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tabs>
          <w:tab w:val="clear" w:pos="709"/>
        </w:tabs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sz w:val="24"/>
          <w:szCs w:val="24"/>
        </w:rPr>
        <w:t>INTEGRANTES EN FORMACIÓN/BECARIOS:</w:t>
      </w:r>
    </w:p>
    <w:tbl>
      <w:tblPr>
        <w:tblW w:w="7680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25"/>
        <w:gridCol w:w="2535"/>
        <w:gridCol w:w="1920"/>
      </w:tblGrid>
      <w:tr>
        <w:trPr>
          <w:trHeight w:val="570" w:hRule="atLeast"/>
        </w:trPr>
        <w:tc>
          <w:tcPr>
            <w:tcW w:w="322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  <w:tc>
          <w:tcPr>
            <w:tcW w:w="1920" w:type="dxa"/>
            <w:tcBorders/>
            <w:vAlign w:val="center"/>
          </w:tcPr>
          <w:p>
            <w:pPr>
              <w:pStyle w:val="Contenidodelatabla"/>
              <w:jc w:val="left"/>
              <w:rPr>
                <w:rFonts w:ascii="Amiri" w:hAnsi="Amiri"/>
                <w:b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b/>
                <w:color w:val="000000"/>
                <w:sz w:val="24"/>
                <w:szCs w:val="24"/>
              </w:rPr>
              <w:t>CONDICIÓN</w:t>
            </w:r>
          </w:p>
        </w:tc>
      </w:tr>
      <w:tr>
        <w:trPr>
          <w:trHeight w:val="31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MALDONADO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JORGE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Egresado/a</w:t>
            </w:r>
          </w:p>
        </w:tc>
      </w:tr>
      <w:tr>
        <w:trPr>
          <w:trHeight w:val="31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PONTI LEAL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FLORENCIA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1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NUÑEZ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ROCÍO BELÉN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1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 xml:space="preserve">DEL CASTILLO 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AZUL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31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LÓPEZ DE MURRILLA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CANELA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43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ARÁOZ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CANDELARIA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43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BARUTA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CAMILA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Estudiante</w:t>
            </w:r>
          </w:p>
        </w:tc>
      </w:tr>
      <w:tr>
        <w:trPr>
          <w:trHeight w:val="435" w:hRule="atLeast"/>
        </w:trPr>
        <w:tc>
          <w:tcPr>
            <w:tcW w:w="32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SIERRA ALTA</w:t>
            </w:r>
          </w:p>
        </w:tc>
        <w:tc>
          <w:tcPr>
            <w:tcW w:w="253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DIANA DEL VALLE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Egresado/a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INTEGRANTES CONSULTORES ACADÉMICOS Y COLABORADORES:</w:t>
      </w:r>
    </w:p>
    <w:tbl>
      <w:tblPr>
        <w:tblW w:w="8025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925"/>
        <w:gridCol w:w="2610"/>
        <w:gridCol w:w="2490"/>
      </w:tblGrid>
      <w:tr>
        <w:trPr>
          <w:trHeight w:val="825" w:hRule="atLeast"/>
        </w:trPr>
        <w:tc>
          <w:tcPr>
            <w:tcW w:w="292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Contenidodelatabla"/>
              <w:jc w:val="left"/>
              <w:rPr>
                <w:rFonts w:ascii="Amiri" w:hAnsi="Amiri"/>
                <w:b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b/>
                <w:color w:val="000000"/>
                <w:sz w:val="24"/>
                <w:szCs w:val="24"/>
              </w:rPr>
              <w:t>TIPO DE INTEGRANTE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DEL ZOTTO LIBONATTI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PATRICIA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CARRIZO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MARIANO DAMIÁN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Colaborador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NIETO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VERÓNICA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Colaborador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CUASNICU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ALEJANDRA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Consultor Académico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MARTÍNEZ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MARIA VICTORIA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Colaborador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PEDERNERA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VANINA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Colaborador</w:t>
            </w:r>
          </w:p>
        </w:tc>
      </w:tr>
      <w:tr>
        <w:trPr>
          <w:trHeight w:val="315" w:hRule="atLeast"/>
        </w:trPr>
        <w:tc>
          <w:tcPr>
            <w:tcW w:w="29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GENARI DIPPERT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MARILINA</w:t>
            </w:r>
          </w:p>
        </w:tc>
        <w:tc>
          <w:tcPr>
            <w:tcW w:w="2490" w:type="dxa"/>
            <w:tcBorders/>
            <w:vAlign w:val="bottom"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Colaborador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1134" w:top="170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-295275</wp:posOffset>
          </wp:positionH>
          <wp:positionV relativeFrom="paragraph">
            <wp:posOffset>-396240</wp:posOffset>
          </wp:positionV>
          <wp:extent cx="6767830" cy="60452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LibreOffice/7.5.5.2$Windows_X86_64 LibreOffice_project/ca8fe7424262805f223b9a2334bc7181abbcbf5e</Application>
  <AppVersion>15.0000</AppVersion>
  <Pages>2</Pages>
  <Words>229</Words>
  <Characters>1475</Characters>
  <CharactersWithSpaces>1645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2024-02-01T13:12:15Z</dcterms:created>
  <dc:creator/>
  <dc:description/>
  <dc:language>es-AR</dc:language>
  <cp:lastModifiedBy/>
  <dcterms:modified xsi:type="dcterms:W3CDTF">2024-04-30T12:29:49Z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