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miri" w:hAnsi="Amiri"/>
          <w:sz w:val="24"/>
          <w:szCs w:val="24"/>
        </w:rPr>
      </w:pPr>
      <w:r>
        <w:rPr>
          <w:rFonts w:ascii="Amiri" w:hAnsi="Amiri"/>
          <w:b/>
          <w:bCs/>
          <w:sz w:val="24"/>
          <w:szCs w:val="24"/>
        </w:rPr>
        <w:t>Título:  </w:t>
      </w:r>
    </w:p>
    <w:p>
      <w:pPr>
        <w:pStyle w:val="Normal"/>
        <w:jc w:val="both"/>
        <w:rPr>
          <w:rFonts w:ascii="Amiri" w:hAnsi="Amiri"/>
          <w:b/>
          <w:bCs/>
          <w:i/>
          <w:i/>
          <w:iCs/>
          <w:sz w:val="24"/>
          <w:szCs w:val="24"/>
        </w:rPr>
      </w:pPr>
      <w:r>
        <w:rPr>
          <w:rFonts w:ascii="Amiri" w:hAnsi="Amiri"/>
          <w:b/>
          <w:bCs/>
          <w:i/>
          <w:iCs/>
          <w:sz w:val="24"/>
          <w:szCs w:val="24"/>
        </w:rPr>
        <w:t xml:space="preserve">Evaluación del rol de la AARR (Repuesta Relacional Arbitrariamente Aplicable) en diferentes aspectos de la conducta humana compleja, incluyendo las Actitudes implícitas a la violación, la Estimación de Intervalos temporales y la Toma de perspectiva </w:t>
      </w:r>
    </w:p>
    <w:p>
      <w:pPr>
        <w:pStyle w:val="Normal"/>
        <w:jc w:val="both"/>
        <w:rPr>
          <w:rFonts w:ascii="Amiri" w:hAnsi="Amiri"/>
          <w:b/>
          <w:bCs/>
          <w:i/>
          <w:i/>
          <w:iCs/>
          <w:sz w:val="24"/>
          <w:szCs w:val="24"/>
        </w:rPr>
      </w:pPr>
      <w:r>
        <w:rPr>
          <w:rFonts w:ascii="Amiri" w:hAnsi="Amiri"/>
          <w:b/>
          <w:bCs/>
          <w:i/>
          <w:iCs/>
          <w:sz w:val="24"/>
          <w:szCs w:val="24"/>
        </w:rPr>
      </w:r>
    </w:p>
    <w:p>
      <w:pPr>
        <w:pStyle w:val="Normal"/>
        <w:jc w:val="both"/>
        <w:rPr>
          <w:rFonts w:ascii="Amiri" w:hAnsi="Amiri"/>
          <w:sz w:val="24"/>
          <w:szCs w:val="24"/>
        </w:rPr>
      </w:pPr>
      <w:r>
        <w:rPr>
          <w:rFonts w:ascii="Amiri" w:hAnsi="Amiri"/>
          <w:b/>
          <w:bCs/>
          <w:sz w:val="24"/>
          <w:szCs w:val="24"/>
        </w:rPr>
        <w:t xml:space="preserve">Resumen: </w:t>
      </w:r>
    </w:p>
    <w:p>
      <w:pPr>
        <w:pStyle w:val="Normal"/>
        <w:jc w:val="both"/>
        <w:rPr>
          <w:rFonts w:ascii="Amiri" w:hAnsi="Amiri"/>
          <w:sz w:val="24"/>
          <w:szCs w:val="24"/>
        </w:rPr>
      </w:pPr>
      <w:r>
        <w:rPr>
          <w:rFonts w:ascii="Amiri" w:hAnsi="Amiri"/>
          <w:sz w:val="24"/>
          <w:szCs w:val="24"/>
        </w:rPr>
        <w:t>El propósito del presente proyecto es la realización de tres estudios acerca del rol de la Respuesta Relacional Arbitrariamente Aplicable (AARR por sus siglas en inglés) o Marcos Relacionales en diferentes áreas de la conducta humana compleja. El primer estudio tiene como propósito determinar si existen diferencias entre las actitudes explícitas y las actitudes implícitas favorables a la violación contra mujeres en estudiantes universitarios. Se espera que existan diferencias entre las actitudes explícitas favorables a la violación, medidas por medio de una escala de autoinforme previamente validada en la población bajo estudio y las actitudes implícitas favorables a la violación, medidas a través del efecto IRAP, una tarea experimental basada en la Relational Frame Theory (RFT). Adicionalmente, se espera que sean los varones quienes obtengan las puntuaciones más altas en ambos tipos de medida en comparación con otros géneros coherentemente con estudios previos (Flood &amp; Pease, 2009; Alladio et al., 2017). En el segundo estudio, el objetivo general es el de evaluar si la fluidez relacional en relaciones temporales predice el rendimiento en el timing prospectivo. El timing es el comportamiento de estimación de la duración del tiempo e involucra eventos no arbitrarios a partir de la experiencia de cambio, como así también comportamiento verbal. Un supuesto básico de esta investigación es que la estimación de intervalos temporales (Timing) es un comportamiento que depende de la identificación de ?patrones? de eventos, tanto en el medio como en el propio comportamiento, lo que permite fijar puntos de referencia temporal. Las relaciones verbales transforman las funciones de estímulo de los intervalos que forman parte de las relaciones que enmarcan estos eventos, por lo cual la fluidez relacional, fundamentalmente en relación con enmarques temporales ?Antes-Después? puede ser una variable de influencia fundamental en la cualidad del comportamiento de timing. El tercer estudio es un estudio cuyo objetivo es replicar el estudio realizado por Barbero-Rubio et al (2016) en el cual se utilizó un procedimiento de evaluación relacional (IRAP) para medir la mayor complejidad y la flexibilidad en la toma de perspectiva (TP) en estudiantes universitarios. Se espera que la tarea IRAP permita discriminar diferencias a partir de una intervención en TP (tarea relacional deíctica) que involucrará pruebas con diferente complejidad (invertido y doble invertido) .</w:t>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sz w:val="24"/>
          <w:szCs w:val="24"/>
        </w:rPr>
      </w:pPr>
      <w:r>
        <w:rPr>
          <w:rFonts w:ascii="Amiri" w:hAnsi="Amiri"/>
          <w:b/>
          <w:bCs/>
          <w:sz w:val="24"/>
          <w:szCs w:val="24"/>
        </w:rPr>
        <w:t xml:space="preserve">TITULAR: OLAZ, FABIÁN ORLANDO </w:t>
      </w:r>
    </w:p>
    <w:p>
      <w:pPr>
        <w:pStyle w:val="Normal"/>
        <w:jc w:val="both"/>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RESPONSABLES/INVESTIGADORES:</w:t>
      </w:r>
    </w:p>
    <w:tbl>
      <w:tblPr>
        <w:tblW w:w="4993" w:type="dxa"/>
        <w:jc w:val="left"/>
        <w:tblInd w:w="0" w:type="dxa"/>
        <w:tblLayout w:type="fixed"/>
        <w:tblCellMar>
          <w:top w:w="0" w:type="dxa"/>
          <w:left w:w="30" w:type="dxa"/>
          <w:bottom w:w="0" w:type="dxa"/>
          <w:right w:w="30" w:type="dxa"/>
        </w:tblCellMar>
      </w:tblPr>
      <w:tblGrid>
        <w:gridCol w:w="2440"/>
        <w:gridCol w:w="2552"/>
      </w:tblGrid>
      <w:tr>
        <w:trPr>
          <w:trHeight w:val="300" w:hRule="atLeast"/>
        </w:trPr>
        <w:tc>
          <w:tcPr>
            <w:tcW w:w="2440" w:type="dxa"/>
            <w:tcBorders/>
            <w:vAlign w:val="bottom"/>
          </w:tcPr>
          <w:p>
            <w:pPr>
              <w:pStyle w:val="Normal"/>
              <w:tabs>
                <w:tab w:val="clear" w:pos="709"/>
              </w:tabs>
              <w:jc w:val="left"/>
              <w:rPr>
                <w:rFonts w:ascii="Amiri" w:hAnsi="Amiri"/>
                <w:sz w:val="24"/>
                <w:szCs w:val="24"/>
              </w:rPr>
            </w:pPr>
            <w:r>
              <w:rPr>
                <w:rFonts w:ascii="Amiri" w:hAnsi="Amiri"/>
                <w:b/>
                <w:sz w:val="24"/>
                <w:szCs w:val="24"/>
              </w:rPr>
              <w:t>APELLIDO</w:t>
            </w:r>
          </w:p>
        </w:tc>
        <w:tc>
          <w:tcPr>
            <w:tcW w:w="2552" w:type="dxa"/>
            <w:tcBorders/>
            <w:vAlign w:val="bottom"/>
          </w:tcPr>
          <w:p>
            <w:pPr>
              <w:pStyle w:val="Normal"/>
              <w:tabs>
                <w:tab w:val="clear" w:pos="709"/>
              </w:tabs>
              <w:jc w:val="left"/>
              <w:rPr>
                <w:rFonts w:ascii="Amiri" w:hAnsi="Amiri"/>
                <w:sz w:val="24"/>
                <w:szCs w:val="24"/>
              </w:rPr>
            </w:pPr>
            <w:r>
              <w:rPr>
                <w:rFonts w:ascii="Amiri" w:hAnsi="Amiri"/>
                <w:b/>
                <w:sz w:val="24"/>
                <w:szCs w:val="24"/>
              </w:rPr>
              <w:t>NOMBRE</w:t>
            </w:r>
          </w:p>
        </w:tc>
      </w:tr>
      <w:tr>
        <w:trPr>
          <w:trHeight w:val="300"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FERRERO</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CECILIA</w:t>
            </w:r>
          </w:p>
        </w:tc>
      </w:tr>
      <w:tr>
        <w:trPr>
          <w:trHeight w:val="300"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PONCE</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GUI</w:t>
            </w:r>
            <w:r>
              <w:rPr>
                <w:rFonts w:ascii="Amiri" w:hAnsi="Amiri"/>
                <w:sz w:val="24"/>
                <w:szCs w:val="24"/>
              </w:rPr>
              <w:t>L</w:t>
            </w:r>
            <w:r>
              <w:rPr>
                <w:rFonts w:ascii="Amiri" w:hAnsi="Amiri"/>
                <w:sz w:val="24"/>
                <w:szCs w:val="24"/>
              </w:rPr>
              <w:t>LERMO LIONEL</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tabs>
          <w:tab w:val="clear" w:pos="709"/>
        </w:tabs>
        <w:jc w:val="both"/>
        <w:rPr>
          <w:rFonts w:ascii="Amiri" w:hAnsi="Amiri"/>
          <w:sz w:val="24"/>
          <w:szCs w:val="24"/>
        </w:rPr>
      </w:pPr>
      <w:r>
        <w:rPr>
          <w:rFonts w:ascii="Amiri" w:hAnsi="Amiri"/>
          <w:b/>
          <w:sz w:val="24"/>
          <w:szCs w:val="24"/>
        </w:rPr>
        <w:t>INTEGRANTES EN FORMACIÓN/BECARIOS:</w:t>
      </w:r>
    </w:p>
    <w:tbl>
      <w:tblPr>
        <w:tblW w:w="6674" w:type="dxa"/>
        <w:jc w:val="left"/>
        <w:tblInd w:w="0" w:type="dxa"/>
        <w:tblLayout w:type="fixed"/>
        <w:tblCellMar>
          <w:top w:w="0" w:type="dxa"/>
          <w:left w:w="30" w:type="dxa"/>
          <w:bottom w:w="0" w:type="dxa"/>
          <w:right w:w="30" w:type="dxa"/>
        </w:tblCellMar>
      </w:tblPr>
      <w:tblGrid>
        <w:gridCol w:w="2440"/>
        <w:gridCol w:w="2552"/>
        <w:gridCol w:w="1682"/>
      </w:tblGrid>
      <w:tr>
        <w:trPr>
          <w:trHeight w:val="570" w:hRule="atLeast"/>
        </w:trPr>
        <w:tc>
          <w:tcPr>
            <w:tcW w:w="244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2"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1682"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CONDICIÓN</w:t>
            </w:r>
          </w:p>
        </w:tc>
      </w:tr>
      <w:tr>
        <w:trPr>
          <w:trHeight w:val="31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LISA</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GONZALO DAVID</w:t>
            </w:r>
          </w:p>
        </w:tc>
        <w:tc>
          <w:tcPr>
            <w:tcW w:w="1682"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31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 xml:space="preserve">FOGLIATTI </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ELISA</w:t>
            </w:r>
          </w:p>
        </w:tc>
        <w:tc>
          <w:tcPr>
            <w:tcW w:w="1682"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jc w:val="both"/>
        <w:rPr>
          <w:rFonts w:ascii="Amiri" w:hAnsi="Amiri"/>
          <w:sz w:val="24"/>
          <w:szCs w:val="24"/>
        </w:rPr>
      </w:pPr>
      <w:r>
        <w:rPr>
          <w:rFonts w:ascii="Amiri" w:hAnsi="Amiri"/>
          <w:sz w:val="24"/>
          <w:szCs w:val="24"/>
        </w:rPr>
      </w:r>
    </w:p>
    <w:sectPr>
      <w:headerReference w:type="default" r:id="rId2"/>
      <w:type w:val="nextPage"/>
      <w:pgSz w:w="11906" w:h="16838"/>
      <w:pgMar w:left="1134" w:right="1134" w:gutter="0" w:header="1134" w:top="17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miri">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uppressLineNumbers/>
      <w:bidi w:val="0"/>
      <w:jc w:val="left"/>
      <w:rPr/>
    </w:pPr>
    <w:r>
      <w:rPr/>
      <w:drawing>
        <wp:anchor behindDoc="1" distT="0" distB="0" distL="0" distR="0" simplePos="0" locked="0" layoutInCell="0" allowOverlap="1" relativeHeight="3">
          <wp:simplePos x="0" y="0"/>
          <wp:positionH relativeFrom="column">
            <wp:posOffset>-295275</wp:posOffset>
          </wp:positionH>
          <wp:positionV relativeFrom="paragraph">
            <wp:posOffset>-396240</wp:posOffset>
          </wp:positionV>
          <wp:extent cx="6767830" cy="6045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767830" cy="60452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34</TotalTime>
  <Application>LibreOffice/7.5.5.2$Windows_X86_64 LibreOffice_project/ca8fe7424262805f223b9a2334bc7181abbcbf5e</Application>
  <AppVersion>15.0000</AppVersion>
  <Pages>2</Pages>
  <Words>435</Words>
  <Characters>2559</Characters>
  <CharactersWithSpaces>2978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2024-02-01T13:12:15Z</dcterms:created>
  <dc:creator/>
  <dc:description/>
  <dc:language>es-AR</dc:language>
  <cp:lastModifiedBy/>
  <dcterms:modified xsi:type="dcterms:W3CDTF">2024-04-30T12:46:19Z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