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0"/>
        </w:rPr>
        <w:t xml:space="preserve">Título: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miri" w:cs="Amiri" w:eastAsia="Amiri" w:hAnsi="Amiri"/>
          <w:b w:val="1"/>
          <w:i w:val="1"/>
          <w:sz w:val="24"/>
          <w:szCs w:val="24"/>
        </w:rPr>
      </w:pPr>
      <w:r w:rsidDel="00000000" w:rsidR="00000000" w:rsidRPr="00000000">
        <w:rPr>
          <w:rFonts w:ascii="Amiri" w:cs="Amiri" w:eastAsia="Amiri" w:hAnsi="Amiri"/>
          <w:b w:val="1"/>
          <w:i w:val="1"/>
          <w:sz w:val="24"/>
          <w:szCs w:val="24"/>
          <w:rtl w:val="0"/>
        </w:rPr>
        <w:t xml:space="preserve">Aprender y enseñar en culturas digitales </w:t>
      </w:r>
    </w:p>
    <w:p w:rsidR="00000000" w:rsidDel="00000000" w:rsidP="00000000" w:rsidRDefault="00000000" w:rsidRPr="00000000" w14:paraId="00000003">
      <w:pPr>
        <w:jc w:val="both"/>
        <w:rPr>
          <w:rFonts w:ascii="Amiri" w:cs="Amiri" w:eastAsia="Amiri" w:hAnsi="Ami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0"/>
        </w:rPr>
        <w:t xml:space="preserve">Resumen: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Fonts w:ascii="Amiri" w:cs="Amiri" w:eastAsia="Amiri" w:hAnsi="Amiri"/>
          <w:sz w:val="24"/>
          <w:szCs w:val="24"/>
          <w:rtl w:val="0"/>
        </w:rPr>
        <w:t xml:space="preserve">Esta investigación busca profundizar conocimientos en el campo de la psicología educacional, específicamente en una de las problemáticas de la agenda educativa: el aprendizaje. Se interroga sobre cómo interviene la cultura digital en las experiencias educativas, su relación con los procesos de aprender y enseñar en los distintos niveles educativos y en espacios extracurriculares. Propone como objetivos: describir la intervención de la cultura digital en las experiencias educativas, su relación con los procesos de aprender y enseñar en los distintos niveles del sistema educativo y en espacios extracurriculares e identificar la mediación de herramientas tecnológicas digitales y su relación con los procesos de enseñar y aprender en los distintos niveles del sistema educativo. Metodológicamente se propone afianzar el enfoque metodológico cualitativo y etnográfico utilizado por el equipo. Este proyecto organiza la investigación propiciando la producción de estudios a cargo de los miembros que inscriben las prácticas de investigación de grado o bien de postgrado los que presentarán temas aledaños al objeto de este estudio. Entre los resultados, se espera contribuir en la generación de políticas educativas que fortalezcan la permanencia y egreso de los y las estudiantes. </w:t>
      </w:r>
    </w:p>
    <w:p w:rsidR="00000000" w:rsidDel="00000000" w:rsidP="00000000" w:rsidRDefault="00000000" w:rsidRPr="00000000" w14:paraId="00000006">
      <w:pPr>
        <w:jc w:val="both"/>
        <w:rPr>
          <w:rFonts w:ascii="Amiri" w:cs="Amiri" w:eastAsia="Amiri" w:hAnsi="Ami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0"/>
        </w:rPr>
        <w:t xml:space="preserve">TITULAR: TORCOMIAN, CLAUDIA GRACIELA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Fonts w:ascii="Amiri" w:cs="Amiri" w:eastAsia="Amiri" w:hAnsi="Amiri"/>
          <w:b w:val="1"/>
          <w:i w:val="0"/>
          <w:strike w:val="0"/>
          <w:color w:val="000000"/>
          <w:sz w:val="24"/>
          <w:szCs w:val="24"/>
          <w:u w:val="none"/>
          <w:rtl w:val="0"/>
        </w:rPr>
        <w:t xml:space="preserve">INTEGRANTES RESPONSABLES/INVESTIGADORES:</w:t>
      </w:r>
      <w:r w:rsidDel="00000000" w:rsidR="00000000" w:rsidRPr="00000000">
        <w:rPr>
          <w:rtl w:val="0"/>
        </w:rPr>
      </w:r>
    </w:p>
    <w:tbl>
      <w:tblPr>
        <w:tblStyle w:val="Table1"/>
        <w:tblW w:w="4905.0" w:type="dxa"/>
        <w:jc w:val="left"/>
        <w:tblInd w:w="-30.0" w:type="dxa"/>
        <w:tblLayout w:type="fixed"/>
        <w:tblLook w:val="0000"/>
      </w:tblPr>
      <w:tblGrid>
        <w:gridCol w:w="2490"/>
        <w:gridCol w:w="2415"/>
        <w:tblGridChange w:id="0">
          <w:tblGrid>
            <w:gridCol w:w="2490"/>
            <w:gridCol w:w="241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Amiri" w:cs="Amiri" w:eastAsia="Amiri" w:hAnsi="Amiri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0"/>
              </w:rPr>
              <w:t xml:space="preserve">APELLIDO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miri" w:cs="Amiri" w:eastAsia="Amiri" w:hAnsi="Amiri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RIGOTTI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         </w:t>
            </w: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HEBE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IPARRAGUIRRE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         </w:t>
            </w: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ALEJANDRA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KASPARIAN   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         </w:t>
            </w: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ANDRES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PAXOTE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         </w:t>
            </w: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SILVIA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SANCHEZ AMONO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         </w:t>
            </w: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ROCIO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0"/>
        </w:rPr>
        <w:t xml:space="preserve">INTEGRANTES EN FORMACIÓN/BECARIOS:</w:t>
      </w:r>
      <w:r w:rsidDel="00000000" w:rsidR="00000000" w:rsidRPr="00000000">
        <w:rPr>
          <w:rtl w:val="0"/>
        </w:rPr>
      </w:r>
    </w:p>
    <w:tbl>
      <w:tblPr>
        <w:tblStyle w:val="Table2"/>
        <w:tblW w:w="6660.0" w:type="dxa"/>
        <w:jc w:val="left"/>
        <w:tblInd w:w="-30.0" w:type="dxa"/>
        <w:tblLayout w:type="fixed"/>
        <w:tblLook w:val="0000"/>
      </w:tblPr>
      <w:tblGrid>
        <w:gridCol w:w="2160"/>
        <w:gridCol w:w="2460"/>
        <w:gridCol w:w="2040"/>
        <w:tblGridChange w:id="0">
          <w:tblGrid>
            <w:gridCol w:w="2160"/>
            <w:gridCol w:w="2460"/>
            <w:gridCol w:w="2040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left"/>
              <w:rPr>
                <w:rFonts w:ascii="Amiri" w:cs="Amiri" w:eastAsia="Amiri" w:hAnsi="Amiri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0"/>
              </w:rPr>
              <w:t xml:space="preserve">APELLIDO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Amiri" w:cs="Amiri" w:eastAsia="Amiri" w:hAnsi="Amiri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iri" w:cs="Amiri" w:eastAsia="Amiri" w:hAnsi="Ami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CONDICIÓN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OLIVERO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EZEQUIEL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Egresado/a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FARIÑA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FABIAN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Egresado/a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TOIBERO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DESIREE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Egresado/a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TORANZO LEIVA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JEREMÍAS</w:t>
            </w: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 ALEXIS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Egresado/a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QUERAL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NATALIA SORAYA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Estudiante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ARCE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MICAELA ANAHI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Estudiante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Fonts w:ascii="Amiri" w:cs="Amiri" w:eastAsia="Amiri" w:hAnsi="Amiri"/>
          <w:b w:val="1"/>
          <w:i w:val="0"/>
          <w:strike w:val="0"/>
          <w:color w:val="000000"/>
          <w:sz w:val="24"/>
          <w:szCs w:val="24"/>
          <w:u w:val="none"/>
          <w:rtl w:val="0"/>
        </w:rPr>
        <w:t xml:space="preserve">INTEGRANTES CONSULTORES ACADÉMICOS Y COLABORADORES:</w:t>
      </w: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30.0" w:type="dxa"/>
        <w:tblLayout w:type="fixed"/>
        <w:tblLook w:val="0000"/>
      </w:tblPr>
      <w:tblGrid>
        <w:gridCol w:w="3060"/>
        <w:gridCol w:w="2610"/>
        <w:gridCol w:w="3540"/>
        <w:tblGridChange w:id="0">
          <w:tblGrid>
            <w:gridCol w:w="3060"/>
            <w:gridCol w:w="2610"/>
            <w:gridCol w:w="35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miri" w:cs="Amiri" w:eastAsia="Amiri" w:hAnsi="Amiri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0"/>
              </w:rPr>
              <w:t xml:space="preserve">APELLIDO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Amiri" w:cs="Amiri" w:eastAsia="Amiri" w:hAnsi="Amiri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iri" w:cs="Amiri" w:eastAsia="Amiri" w:hAnsi="Ami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DE INTEGRANTE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GARCIA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MARIA </w:t>
            </w: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FERNANDA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Consultor Académico/ Colaborador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CIDALE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Amiri" w:cs="Amiri" w:eastAsia="Amiri" w:hAnsi="Ami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sz w:val="24"/>
                <w:szCs w:val="24"/>
                <w:rtl w:val="0"/>
              </w:rPr>
              <w:t xml:space="preserve">NATALIA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miri" w:cs="Amiri" w:eastAsia="Amiri" w:hAnsi="Ami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Consultor Académico/ Colaborador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miri" w:cs="Amiri" w:eastAsia="Amiri" w:hAnsi="Ami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0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mir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-295274</wp:posOffset>
          </wp:positionH>
          <wp:positionV relativeFrom="paragraph">
            <wp:posOffset>-396239</wp:posOffset>
          </wp:positionV>
          <wp:extent cx="6767830" cy="60452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7830" cy="6045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Arial" w:eastAsia="NSimSun" w:hAnsi="Liberation Serif"/>
      <w:color w:val="auto"/>
      <w:kern w:val="2"/>
      <w:sz w:val="24"/>
      <w:szCs w:val="24"/>
      <w:lang w:bidi="hi-IN" w:eastAsia="zh-CN" w:val="es-AR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Cabeceraypie">
    <w:name w:val="Cabecera y pie"/>
    <w:basedOn w:val="Normal"/>
    <w:qFormat w:val="1"/>
    <w:pPr>
      <w:suppressLineNumbers w:val="1"/>
      <w:tabs>
        <w:tab w:val="clear" w:pos="709"/>
        <w:tab w:val="center" w:leader="none" w:pos="4819"/>
        <w:tab w:val="right" w:leader="none" w:pos="9638"/>
      </w:tabs>
    </w:pPr>
    <w:rPr/>
  </w:style>
  <w:style w:type="paragraph" w:styleId="Cabecera">
    <w:name w:val="Header"/>
    <w:basedOn w:val="Cabeceraypie"/>
    <w:pPr>
      <w:suppressLineNumbers w:val="1"/>
    </w:pPr>
    <w:rPr/>
  </w:style>
  <w:style w:type="paragraph" w:styleId="Contenidodelatabla">
    <w:name w:val="Contenido de la tabla"/>
    <w:basedOn w:val="Normal"/>
    <w:qFormat w:val="1"/>
    <w:pPr>
      <w:widowControl w:val="0"/>
      <w:suppressLineNumbers w:val="1"/>
    </w:pPr>
    <w:rPr/>
  </w:style>
  <w:style w:type="paragraph" w:styleId="Ttulodelatabla">
    <w:name w:val="Título de la tabla"/>
    <w:basedOn w:val="Contenidodelatabla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iri-regular.ttf"/><Relationship Id="rId2" Type="http://schemas.openxmlformats.org/officeDocument/2006/relationships/font" Target="fonts/Amiri-bold.ttf"/><Relationship Id="rId3" Type="http://schemas.openxmlformats.org/officeDocument/2006/relationships/font" Target="fonts/Amiri-italic.ttf"/><Relationship Id="rId4" Type="http://schemas.openxmlformats.org/officeDocument/2006/relationships/font" Target="fonts/Amiri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PE60ch2pg4usWtpgGJOwBOhCOQ==">CgMxLjA4AHIhMUttcm1yTE5jWXhFM1Z4eEZsWEdoNENGU2FBMFdNVkRs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2024-02-01T13:12:15Z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